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3" w:rsidRPr="00A20CA3" w:rsidRDefault="00A20CA3" w:rsidP="00B60033">
      <w:pPr>
        <w:spacing w:before="100" w:beforeAutospacing="1"/>
        <w:jc w:val="center"/>
        <w:rPr>
          <w:b/>
          <w:color w:val="000000"/>
          <w:szCs w:val="28"/>
        </w:rPr>
      </w:pPr>
      <w:r w:rsidRPr="00A20CA3">
        <w:rPr>
          <w:b/>
          <w:color w:val="000000"/>
          <w:szCs w:val="28"/>
        </w:rPr>
        <w:t>Итоги рассмотрения обращений граждан за 1 квартал 2023 года</w:t>
      </w:r>
    </w:p>
    <w:p w:rsidR="00A20CA3" w:rsidRDefault="00A20CA3" w:rsidP="00A20CA3">
      <w:pPr>
        <w:ind w:firstLine="709"/>
        <w:rPr>
          <w:szCs w:val="28"/>
        </w:rPr>
      </w:pPr>
    </w:p>
    <w:p w:rsidR="00A20CA3" w:rsidRDefault="00A20CA3" w:rsidP="00A20CA3">
      <w:pPr>
        <w:ind w:firstLine="709"/>
        <w:rPr>
          <w:szCs w:val="28"/>
        </w:rPr>
      </w:pPr>
      <w:r>
        <w:rPr>
          <w:szCs w:val="28"/>
        </w:rPr>
        <w:t>В 1 квартале 202</w:t>
      </w:r>
      <w:r w:rsidRPr="00D812DE">
        <w:rPr>
          <w:szCs w:val="28"/>
        </w:rPr>
        <w:t>3</w:t>
      </w:r>
      <w:r w:rsidRPr="00EB3AA6">
        <w:rPr>
          <w:szCs w:val="28"/>
        </w:rPr>
        <w:t xml:space="preserve"> год</w:t>
      </w:r>
      <w:r>
        <w:rPr>
          <w:szCs w:val="28"/>
        </w:rPr>
        <w:t>а</w:t>
      </w:r>
      <w:r w:rsidRPr="00EB3AA6">
        <w:rPr>
          <w:szCs w:val="28"/>
        </w:rPr>
        <w:t xml:space="preserve"> в Администрацию города Кургана и ее органы поступило </w:t>
      </w:r>
      <w:r>
        <w:rPr>
          <w:szCs w:val="28"/>
        </w:rPr>
        <w:t xml:space="preserve">5681 </w:t>
      </w:r>
      <w:r w:rsidRPr="00EB3AA6">
        <w:rPr>
          <w:szCs w:val="28"/>
        </w:rPr>
        <w:t>обращени</w:t>
      </w:r>
      <w:r>
        <w:rPr>
          <w:szCs w:val="28"/>
        </w:rPr>
        <w:t>е</w:t>
      </w:r>
      <w:r w:rsidRPr="00EB3AA6">
        <w:rPr>
          <w:szCs w:val="28"/>
        </w:rPr>
        <w:t xml:space="preserve"> (</w:t>
      </w:r>
      <w:r>
        <w:rPr>
          <w:szCs w:val="28"/>
        </w:rPr>
        <w:t xml:space="preserve">1 квартал </w:t>
      </w:r>
      <w:r w:rsidRPr="00EB3AA6">
        <w:rPr>
          <w:szCs w:val="28"/>
        </w:rPr>
        <w:t>20</w:t>
      </w:r>
      <w:r>
        <w:rPr>
          <w:szCs w:val="28"/>
        </w:rPr>
        <w:t>22</w:t>
      </w:r>
      <w:r w:rsidRPr="00EB3AA6">
        <w:rPr>
          <w:szCs w:val="28"/>
        </w:rPr>
        <w:t xml:space="preserve"> г</w:t>
      </w:r>
      <w:r>
        <w:rPr>
          <w:szCs w:val="28"/>
        </w:rPr>
        <w:t>ода</w:t>
      </w:r>
      <w:r w:rsidRPr="00EB3AA6">
        <w:rPr>
          <w:szCs w:val="28"/>
        </w:rPr>
        <w:t xml:space="preserve"> – </w:t>
      </w:r>
      <w:r>
        <w:rPr>
          <w:szCs w:val="28"/>
        </w:rPr>
        <w:t>6625</w:t>
      </w:r>
      <w:r w:rsidRPr="00EB3AA6">
        <w:rPr>
          <w:szCs w:val="28"/>
        </w:rPr>
        <w:t xml:space="preserve">) из них: по электронной почте поступило </w:t>
      </w:r>
      <w:r>
        <w:rPr>
          <w:szCs w:val="28"/>
        </w:rPr>
        <w:t>1146</w:t>
      </w:r>
      <w:r w:rsidRPr="00EB3AA6">
        <w:rPr>
          <w:szCs w:val="28"/>
        </w:rPr>
        <w:t xml:space="preserve"> обращени</w:t>
      </w:r>
      <w:r>
        <w:rPr>
          <w:szCs w:val="28"/>
        </w:rPr>
        <w:t>й</w:t>
      </w:r>
      <w:r w:rsidRPr="00EB3AA6">
        <w:rPr>
          <w:szCs w:val="28"/>
        </w:rPr>
        <w:t xml:space="preserve"> (</w:t>
      </w:r>
      <w:r>
        <w:rPr>
          <w:szCs w:val="28"/>
        </w:rPr>
        <w:t xml:space="preserve">1 квартал </w:t>
      </w:r>
      <w:r w:rsidRPr="00EB3AA6">
        <w:rPr>
          <w:szCs w:val="28"/>
        </w:rPr>
        <w:t>20</w:t>
      </w:r>
      <w:r>
        <w:rPr>
          <w:szCs w:val="28"/>
        </w:rPr>
        <w:t xml:space="preserve">22 </w:t>
      </w:r>
      <w:r w:rsidRPr="00EB3AA6">
        <w:rPr>
          <w:szCs w:val="28"/>
        </w:rPr>
        <w:t>г</w:t>
      </w:r>
      <w:r>
        <w:rPr>
          <w:szCs w:val="28"/>
        </w:rPr>
        <w:t>ода</w:t>
      </w:r>
      <w:r w:rsidRPr="00EB3AA6">
        <w:rPr>
          <w:szCs w:val="28"/>
        </w:rPr>
        <w:t xml:space="preserve"> –</w:t>
      </w:r>
      <w:r>
        <w:rPr>
          <w:szCs w:val="28"/>
        </w:rPr>
        <w:t xml:space="preserve"> 729</w:t>
      </w:r>
      <w:r w:rsidRPr="00EB3AA6">
        <w:rPr>
          <w:szCs w:val="28"/>
        </w:rPr>
        <w:t>), в том числе через ГИС ЖКХ-</w:t>
      </w:r>
      <w:r>
        <w:rPr>
          <w:szCs w:val="28"/>
        </w:rPr>
        <w:t xml:space="preserve"> 64 </w:t>
      </w:r>
      <w:r w:rsidRPr="00EB3AA6">
        <w:rPr>
          <w:szCs w:val="28"/>
        </w:rPr>
        <w:t>обращени</w:t>
      </w:r>
      <w:r>
        <w:rPr>
          <w:szCs w:val="28"/>
        </w:rPr>
        <w:t>я</w:t>
      </w:r>
      <w:r w:rsidRPr="00EB3AA6">
        <w:rPr>
          <w:szCs w:val="28"/>
        </w:rPr>
        <w:t xml:space="preserve"> (</w:t>
      </w:r>
      <w:r>
        <w:rPr>
          <w:szCs w:val="28"/>
        </w:rPr>
        <w:t xml:space="preserve">1 квартал </w:t>
      </w:r>
      <w:r w:rsidRPr="00EB3AA6">
        <w:rPr>
          <w:szCs w:val="28"/>
        </w:rPr>
        <w:t>20</w:t>
      </w:r>
      <w:r>
        <w:rPr>
          <w:szCs w:val="28"/>
        </w:rPr>
        <w:t>22</w:t>
      </w:r>
      <w:r w:rsidRPr="00EB3AA6">
        <w:rPr>
          <w:szCs w:val="28"/>
        </w:rPr>
        <w:t xml:space="preserve"> г</w:t>
      </w:r>
      <w:r>
        <w:rPr>
          <w:szCs w:val="28"/>
        </w:rPr>
        <w:t xml:space="preserve">ода </w:t>
      </w:r>
      <w:r w:rsidRPr="00EB3AA6">
        <w:rPr>
          <w:szCs w:val="28"/>
        </w:rPr>
        <w:t>-</w:t>
      </w:r>
      <w:r>
        <w:rPr>
          <w:szCs w:val="28"/>
        </w:rPr>
        <w:t xml:space="preserve"> 20</w:t>
      </w:r>
      <w:r w:rsidRPr="00EB3AA6">
        <w:rPr>
          <w:szCs w:val="28"/>
        </w:rPr>
        <w:t>).</w:t>
      </w:r>
    </w:p>
    <w:tbl>
      <w:tblPr>
        <w:tblW w:w="9547" w:type="dxa"/>
        <w:jc w:val="center"/>
        <w:tblInd w:w="-1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023"/>
        <w:gridCol w:w="1739"/>
        <w:gridCol w:w="1785"/>
      </w:tblGrid>
      <w:tr w:rsidR="00A20CA3" w:rsidRPr="00EB3AA6" w:rsidTr="00A20CA3">
        <w:trPr>
          <w:cantSplit/>
          <w:trHeight w:val="1033"/>
          <w:jc w:val="center"/>
        </w:trPr>
        <w:tc>
          <w:tcPr>
            <w:tcW w:w="6023" w:type="dxa"/>
            <w:vMerge w:val="restart"/>
            <w:vAlign w:val="center"/>
          </w:tcPr>
          <w:p w:rsidR="00A20CA3" w:rsidRPr="00EB3AA6" w:rsidRDefault="00A20CA3" w:rsidP="003C66F8">
            <w:pPr>
              <w:rPr>
                <w:b/>
                <w:szCs w:val="28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A20CA3" w:rsidRPr="00EB3AA6" w:rsidRDefault="00A20CA3" w:rsidP="003C66F8">
            <w:pPr>
              <w:ind w:right="-108"/>
              <w:jc w:val="center"/>
            </w:pPr>
            <w:r w:rsidRPr="00EB3AA6">
              <w:t>Администрация города</w:t>
            </w:r>
          </w:p>
          <w:p w:rsidR="00A20CA3" w:rsidRPr="00EB3AA6" w:rsidRDefault="00A20CA3" w:rsidP="003C66F8">
            <w:pPr>
              <w:ind w:right="-108"/>
              <w:jc w:val="center"/>
            </w:pPr>
            <w:r w:rsidRPr="00EB3AA6">
              <w:t>и ее органы</w:t>
            </w:r>
          </w:p>
          <w:p w:rsidR="00A20CA3" w:rsidRPr="00EB3AA6" w:rsidRDefault="00A20CA3" w:rsidP="003C66F8">
            <w:pPr>
              <w:ind w:right="-108"/>
              <w:jc w:val="center"/>
            </w:pPr>
          </w:p>
        </w:tc>
      </w:tr>
      <w:tr w:rsidR="00A20CA3" w:rsidRPr="001B7E97" w:rsidTr="00A20CA3">
        <w:trPr>
          <w:cantSplit/>
          <w:trHeight w:val="495"/>
          <w:jc w:val="center"/>
        </w:trPr>
        <w:tc>
          <w:tcPr>
            <w:tcW w:w="6023" w:type="dxa"/>
            <w:vMerge/>
            <w:vAlign w:val="center"/>
          </w:tcPr>
          <w:p w:rsidR="00A20CA3" w:rsidRPr="00EB3AA6" w:rsidRDefault="00A20CA3" w:rsidP="003C66F8">
            <w:pPr>
              <w:rPr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A20CA3" w:rsidRDefault="00A20CA3" w:rsidP="003C66F8">
            <w:pPr>
              <w:ind w:right="-108"/>
              <w:jc w:val="center"/>
            </w:pPr>
            <w:r>
              <w:t>1 квартал</w:t>
            </w:r>
          </w:p>
          <w:p w:rsidR="00A20CA3" w:rsidRPr="00172A05" w:rsidRDefault="00A20CA3" w:rsidP="003C66F8">
            <w:pPr>
              <w:ind w:right="-108"/>
              <w:jc w:val="center"/>
            </w:pPr>
            <w:r w:rsidRPr="00172A05">
              <w:t>20</w:t>
            </w: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172A05">
              <w:rPr>
                <w:lang w:val="en-US"/>
              </w:rPr>
              <w:t xml:space="preserve"> </w:t>
            </w:r>
            <w:r w:rsidRPr="00172A05">
              <w:t>г</w:t>
            </w:r>
            <w:r>
              <w:t>ода</w:t>
            </w:r>
          </w:p>
        </w:tc>
        <w:tc>
          <w:tcPr>
            <w:tcW w:w="1785" w:type="dxa"/>
            <w:vAlign w:val="center"/>
          </w:tcPr>
          <w:p w:rsidR="00A20CA3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  <w:p w:rsidR="00A20CA3" w:rsidRPr="001B7E97" w:rsidRDefault="00A20CA3" w:rsidP="003C66F8">
            <w:pPr>
              <w:jc w:val="center"/>
              <w:rPr>
                <w:b/>
              </w:rPr>
            </w:pPr>
            <w:r w:rsidRPr="001B7E9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1B7E97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A20CA3" w:rsidRPr="001B7E97" w:rsidTr="00A20CA3">
        <w:trPr>
          <w:trHeight w:val="505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rPr>
                <w:color w:val="000000"/>
              </w:rPr>
            </w:pPr>
            <w:r w:rsidRPr="00EB3AA6">
              <w:rPr>
                <w:color w:val="000000"/>
              </w:rPr>
              <w:t>Всего поступило обращений</w:t>
            </w:r>
          </w:p>
          <w:p w:rsidR="00A20CA3" w:rsidRPr="00EB3AA6" w:rsidRDefault="00A20CA3" w:rsidP="003C66F8">
            <w:pPr>
              <w:rPr>
                <w:color w:val="000000"/>
              </w:rPr>
            </w:pPr>
            <w:r w:rsidRPr="00EB3AA6">
              <w:rPr>
                <w:color w:val="000000"/>
              </w:rPr>
              <w:t xml:space="preserve"> из них</w:t>
            </w:r>
            <w:r>
              <w:rPr>
                <w:color w:val="000000"/>
              </w:rPr>
              <w:t>: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6625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5681</w:t>
            </w:r>
          </w:p>
        </w:tc>
      </w:tr>
      <w:tr w:rsidR="00A20CA3" w:rsidRPr="001B7E97" w:rsidTr="00A20CA3">
        <w:trPr>
          <w:trHeight w:val="338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через вышестоящие органы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342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</w:tr>
      <w:tr w:rsidR="00A20CA3" w:rsidRPr="001B7E97" w:rsidTr="00A20CA3">
        <w:trPr>
          <w:trHeight w:val="338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повторных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108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A20CA3" w:rsidRPr="001B7E97" w:rsidTr="00A20CA3">
        <w:trPr>
          <w:trHeight w:val="338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коллективных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84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A20CA3" w:rsidRPr="001B7E97" w:rsidTr="00A20CA3">
        <w:trPr>
          <w:trHeight w:val="344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рассмотрено с выездом на место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294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A20CA3" w:rsidRPr="001B7E97" w:rsidTr="00A20CA3">
        <w:trPr>
          <w:trHeight w:val="327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решено положительно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1654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1646</w:t>
            </w:r>
          </w:p>
        </w:tc>
      </w:tr>
      <w:tr w:rsidR="00A20CA3" w:rsidRPr="001B7E97" w:rsidTr="00A20CA3">
        <w:trPr>
          <w:trHeight w:val="351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разъяснено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966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1178</w:t>
            </w:r>
          </w:p>
        </w:tc>
      </w:tr>
      <w:tr w:rsidR="00A20CA3" w:rsidRPr="001B7E97" w:rsidTr="00A20CA3">
        <w:trPr>
          <w:trHeight w:val="351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поставлено на контроль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72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A20CA3" w:rsidRPr="001B7E97" w:rsidTr="00A20CA3">
        <w:trPr>
          <w:trHeight w:val="351"/>
          <w:jc w:val="center"/>
        </w:trPr>
        <w:tc>
          <w:tcPr>
            <w:tcW w:w="6023" w:type="dxa"/>
            <w:vAlign w:val="bottom"/>
          </w:tcPr>
          <w:p w:rsidR="00A20CA3" w:rsidRPr="00EB3AA6" w:rsidRDefault="00A20CA3" w:rsidP="003C66F8">
            <w:pPr>
              <w:ind w:left="344"/>
              <w:rPr>
                <w:color w:val="000000"/>
              </w:rPr>
            </w:pPr>
            <w:r w:rsidRPr="00EB3AA6">
              <w:rPr>
                <w:color w:val="000000"/>
              </w:rPr>
              <w:t>срок продлен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2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0CA3" w:rsidRPr="001B7E97" w:rsidTr="00A20CA3">
        <w:trPr>
          <w:trHeight w:val="351"/>
          <w:jc w:val="center"/>
        </w:trPr>
        <w:tc>
          <w:tcPr>
            <w:tcW w:w="6023" w:type="dxa"/>
            <w:vAlign w:val="bottom"/>
          </w:tcPr>
          <w:p w:rsidR="00A20CA3" w:rsidRDefault="00A20CA3" w:rsidP="003C66F8">
            <w:pPr>
              <w:rPr>
                <w:color w:val="000000"/>
              </w:rPr>
            </w:pPr>
            <w:r w:rsidRPr="00EB3AA6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оступило обращений </w:t>
            </w:r>
          </w:p>
          <w:p w:rsidR="00A20CA3" w:rsidRPr="00EB3AA6" w:rsidRDefault="00A20CA3" w:rsidP="003C66F8">
            <w:pPr>
              <w:rPr>
                <w:color w:val="000000"/>
              </w:rPr>
            </w:pPr>
            <w:r>
              <w:rPr>
                <w:color w:val="000000"/>
              </w:rPr>
              <w:t>по электронной почте</w:t>
            </w:r>
          </w:p>
        </w:tc>
        <w:tc>
          <w:tcPr>
            <w:tcW w:w="1739" w:type="dxa"/>
            <w:vAlign w:val="center"/>
          </w:tcPr>
          <w:p w:rsidR="00A20CA3" w:rsidRPr="00D812DE" w:rsidRDefault="00A20CA3" w:rsidP="003C66F8">
            <w:pPr>
              <w:jc w:val="center"/>
            </w:pPr>
            <w:r w:rsidRPr="00D812DE">
              <w:t>729</w:t>
            </w:r>
          </w:p>
        </w:tc>
        <w:tc>
          <w:tcPr>
            <w:tcW w:w="1785" w:type="dxa"/>
            <w:vAlign w:val="center"/>
          </w:tcPr>
          <w:p w:rsidR="00A20CA3" w:rsidRPr="001B7E97" w:rsidRDefault="00A20CA3" w:rsidP="003C66F8">
            <w:pPr>
              <w:jc w:val="center"/>
              <w:rPr>
                <w:b/>
              </w:rPr>
            </w:pPr>
            <w:r>
              <w:rPr>
                <w:b/>
              </w:rPr>
              <w:t>1146</w:t>
            </w:r>
          </w:p>
        </w:tc>
      </w:tr>
    </w:tbl>
    <w:p w:rsidR="00A20CA3" w:rsidRDefault="00A20CA3" w:rsidP="00A20CA3">
      <w:pPr>
        <w:rPr>
          <w:szCs w:val="28"/>
        </w:rPr>
      </w:pPr>
    </w:p>
    <w:p w:rsidR="00A20CA3" w:rsidRDefault="00A20CA3" w:rsidP="00A20CA3">
      <w:pPr>
        <w:ind w:firstLine="720"/>
        <w:rPr>
          <w:szCs w:val="28"/>
        </w:rPr>
      </w:pPr>
      <w:r>
        <w:rPr>
          <w:szCs w:val="28"/>
        </w:rPr>
        <w:t>В</w:t>
      </w:r>
      <w:r w:rsidRPr="00CB0F08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CB0F08">
        <w:rPr>
          <w:szCs w:val="28"/>
        </w:rPr>
        <w:t xml:space="preserve"> города </w:t>
      </w:r>
      <w:r>
        <w:rPr>
          <w:szCs w:val="28"/>
        </w:rPr>
        <w:t xml:space="preserve">Кургана </w:t>
      </w:r>
      <w:r w:rsidRPr="00CB0F08">
        <w:rPr>
          <w:szCs w:val="28"/>
        </w:rPr>
        <w:t>и ее орган</w:t>
      </w:r>
      <w:r>
        <w:rPr>
          <w:szCs w:val="28"/>
        </w:rPr>
        <w:t>ах</w:t>
      </w:r>
      <w:r w:rsidRPr="00CB0F08">
        <w:rPr>
          <w:szCs w:val="28"/>
        </w:rPr>
        <w:t xml:space="preserve"> </w:t>
      </w:r>
      <w:r>
        <w:rPr>
          <w:szCs w:val="28"/>
        </w:rPr>
        <w:t xml:space="preserve">в 1 квартале </w:t>
      </w:r>
      <w:r w:rsidRPr="00CB0F08">
        <w:rPr>
          <w:szCs w:val="28"/>
        </w:rPr>
        <w:t>20</w:t>
      </w:r>
      <w:r>
        <w:rPr>
          <w:szCs w:val="28"/>
        </w:rPr>
        <w:t>23</w:t>
      </w:r>
      <w:r w:rsidRPr="00CB0F08">
        <w:rPr>
          <w:szCs w:val="28"/>
        </w:rPr>
        <w:t xml:space="preserve"> год</w:t>
      </w:r>
      <w:r>
        <w:rPr>
          <w:szCs w:val="28"/>
        </w:rPr>
        <w:t xml:space="preserve">а зарегистрировано 71 </w:t>
      </w:r>
      <w:proofErr w:type="gramStart"/>
      <w:r w:rsidRPr="00CB0F08">
        <w:rPr>
          <w:szCs w:val="28"/>
        </w:rPr>
        <w:t>повторн</w:t>
      </w:r>
      <w:r>
        <w:rPr>
          <w:szCs w:val="28"/>
        </w:rPr>
        <w:t>ое</w:t>
      </w:r>
      <w:proofErr w:type="gramEnd"/>
      <w:r w:rsidRPr="00CB0F08">
        <w:rPr>
          <w:szCs w:val="28"/>
        </w:rPr>
        <w:t xml:space="preserve"> и </w:t>
      </w:r>
      <w:r>
        <w:rPr>
          <w:szCs w:val="28"/>
        </w:rPr>
        <w:t xml:space="preserve">85 коллективных обращений граждан. </w:t>
      </w:r>
    </w:p>
    <w:p w:rsidR="00A20CA3" w:rsidRDefault="00A20CA3" w:rsidP="00A20CA3">
      <w:pPr>
        <w:rPr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szCs w:val="28"/>
        </w:rPr>
        <w:t xml:space="preserve"> В 1 квартале</w:t>
      </w:r>
      <w:r w:rsidRPr="00EB3AA6">
        <w:rPr>
          <w:szCs w:val="28"/>
        </w:rPr>
        <w:t xml:space="preserve"> 20</w:t>
      </w:r>
      <w:r>
        <w:rPr>
          <w:szCs w:val="28"/>
        </w:rPr>
        <w:t>23</w:t>
      </w:r>
      <w:r w:rsidRPr="00EB3AA6">
        <w:rPr>
          <w:szCs w:val="28"/>
        </w:rPr>
        <w:t xml:space="preserve"> год</w:t>
      </w:r>
      <w:r>
        <w:rPr>
          <w:szCs w:val="28"/>
        </w:rPr>
        <w:t>а</w:t>
      </w:r>
      <w:r w:rsidRPr="00EB3AA6">
        <w:rPr>
          <w:szCs w:val="28"/>
        </w:rPr>
        <w:t xml:space="preserve"> на рассмотрение в Администрацию города Кургана и ее органы </w:t>
      </w:r>
      <w:r>
        <w:rPr>
          <w:szCs w:val="28"/>
        </w:rPr>
        <w:t xml:space="preserve">из </w:t>
      </w:r>
      <w:r w:rsidRPr="00EB3AA6">
        <w:rPr>
          <w:szCs w:val="28"/>
        </w:rPr>
        <w:t>вышестоящи</w:t>
      </w:r>
      <w:r>
        <w:rPr>
          <w:szCs w:val="28"/>
        </w:rPr>
        <w:t>х</w:t>
      </w:r>
      <w:r w:rsidRPr="00EB3AA6">
        <w:rPr>
          <w:szCs w:val="28"/>
        </w:rPr>
        <w:t xml:space="preserve"> организаци</w:t>
      </w:r>
      <w:r>
        <w:rPr>
          <w:szCs w:val="28"/>
        </w:rPr>
        <w:t>й</w:t>
      </w:r>
      <w:r w:rsidRPr="00EB3AA6">
        <w:rPr>
          <w:szCs w:val="28"/>
        </w:rPr>
        <w:t xml:space="preserve"> поступило  </w:t>
      </w:r>
      <w:r>
        <w:rPr>
          <w:szCs w:val="28"/>
        </w:rPr>
        <w:t xml:space="preserve">492 </w:t>
      </w:r>
      <w:r w:rsidRPr="00EB3AA6">
        <w:rPr>
          <w:szCs w:val="28"/>
        </w:rPr>
        <w:t>обращени</w:t>
      </w:r>
      <w:r>
        <w:rPr>
          <w:szCs w:val="28"/>
        </w:rPr>
        <w:t xml:space="preserve">я граждан, что на 43,9% больше, чем за аналогичный период 2022 года. </w:t>
      </w:r>
    </w:p>
    <w:p w:rsidR="00A20CA3" w:rsidRPr="00EB3AA6" w:rsidRDefault="00A20CA3" w:rsidP="00A20CA3">
      <w:pPr>
        <w:rPr>
          <w:szCs w:val="28"/>
        </w:rPr>
      </w:pPr>
      <w:r>
        <w:rPr>
          <w:szCs w:val="28"/>
        </w:rPr>
        <w:t xml:space="preserve">        Обращения поступили из следующих вышестоящих организаций:</w:t>
      </w:r>
    </w:p>
    <w:p w:rsidR="00A20CA3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 xml:space="preserve">Управления Президента Российской Федерации по работе с обращениями граждан и организаций </w:t>
      </w:r>
      <w:r w:rsidRPr="00EB3AA6">
        <w:rPr>
          <w:szCs w:val="28"/>
        </w:rPr>
        <w:t xml:space="preserve">– </w:t>
      </w:r>
      <w:r>
        <w:rPr>
          <w:szCs w:val="28"/>
        </w:rPr>
        <w:t>43</w:t>
      </w:r>
      <w:r w:rsidRPr="00EB3AA6">
        <w:rPr>
          <w:szCs w:val="28"/>
        </w:rPr>
        <w:t xml:space="preserve"> (</w:t>
      </w:r>
      <w:r>
        <w:rPr>
          <w:szCs w:val="28"/>
        </w:rPr>
        <w:t>31);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 xml:space="preserve"> приемной </w:t>
      </w:r>
      <w:r w:rsidRPr="00EB3AA6">
        <w:rPr>
          <w:szCs w:val="28"/>
        </w:rPr>
        <w:t xml:space="preserve">Президента </w:t>
      </w:r>
      <w:r>
        <w:rPr>
          <w:szCs w:val="28"/>
        </w:rPr>
        <w:t xml:space="preserve">Российской Федерации </w:t>
      </w:r>
      <w:r w:rsidRPr="00EB3AA6">
        <w:rPr>
          <w:szCs w:val="28"/>
        </w:rPr>
        <w:t>в Курганской области</w:t>
      </w:r>
      <w:r>
        <w:rPr>
          <w:szCs w:val="28"/>
        </w:rPr>
        <w:t xml:space="preserve"> –1(7);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t xml:space="preserve">Главного федерального инспектора в Курганской области –  </w:t>
      </w:r>
      <w:r>
        <w:rPr>
          <w:szCs w:val="28"/>
        </w:rPr>
        <w:t xml:space="preserve">1 </w:t>
      </w:r>
      <w:r w:rsidRPr="00EB3AA6">
        <w:rPr>
          <w:szCs w:val="28"/>
        </w:rPr>
        <w:t>(</w:t>
      </w:r>
      <w:r>
        <w:rPr>
          <w:szCs w:val="28"/>
        </w:rPr>
        <w:t>10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t xml:space="preserve">депутата Государственной Думы – </w:t>
      </w:r>
      <w:r>
        <w:rPr>
          <w:szCs w:val="28"/>
        </w:rPr>
        <w:t>11</w:t>
      </w:r>
      <w:r w:rsidRPr="00EB3AA6">
        <w:rPr>
          <w:szCs w:val="28"/>
        </w:rPr>
        <w:t xml:space="preserve"> (</w:t>
      </w:r>
      <w:r>
        <w:rPr>
          <w:szCs w:val="28"/>
        </w:rPr>
        <w:t>7)</w:t>
      </w:r>
      <w:r w:rsidRPr="00EB3AA6">
        <w:rPr>
          <w:szCs w:val="28"/>
        </w:rPr>
        <w:t>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t>КРО ПП</w:t>
      </w:r>
      <w:r>
        <w:rPr>
          <w:szCs w:val="28"/>
        </w:rPr>
        <w:t>П «Единая Россия» Д.А.Медведева –</w:t>
      </w:r>
      <w:r w:rsidRPr="00EB3AA6">
        <w:rPr>
          <w:szCs w:val="28"/>
        </w:rPr>
        <w:t xml:space="preserve"> </w:t>
      </w:r>
      <w:r>
        <w:rPr>
          <w:szCs w:val="28"/>
        </w:rPr>
        <w:t xml:space="preserve">8 </w:t>
      </w:r>
      <w:r w:rsidRPr="00EB3AA6">
        <w:rPr>
          <w:szCs w:val="28"/>
        </w:rPr>
        <w:t>(</w:t>
      </w:r>
      <w:r>
        <w:rPr>
          <w:szCs w:val="28"/>
        </w:rPr>
        <w:t>9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>Курганской о</w:t>
      </w:r>
      <w:r w:rsidRPr="00EB3AA6">
        <w:rPr>
          <w:szCs w:val="28"/>
        </w:rPr>
        <w:t>бластн</w:t>
      </w:r>
      <w:r>
        <w:rPr>
          <w:szCs w:val="28"/>
        </w:rPr>
        <w:t>ой Думы</w:t>
      </w:r>
      <w:r w:rsidRPr="00EB3AA6">
        <w:rPr>
          <w:szCs w:val="28"/>
        </w:rPr>
        <w:t xml:space="preserve"> –</w:t>
      </w:r>
      <w:r>
        <w:rPr>
          <w:szCs w:val="28"/>
        </w:rPr>
        <w:t xml:space="preserve"> 2</w:t>
      </w:r>
      <w:r w:rsidRPr="00EB3AA6">
        <w:rPr>
          <w:szCs w:val="28"/>
        </w:rPr>
        <w:t xml:space="preserve"> (</w:t>
      </w:r>
      <w:r>
        <w:rPr>
          <w:szCs w:val="28"/>
        </w:rPr>
        <w:t>6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>д</w:t>
      </w:r>
      <w:r w:rsidRPr="00EB3AA6">
        <w:rPr>
          <w:szCs w:val="28"/>
        </w:rPr>
        <w:t>епутат</w:t>
      </w:r>
      <w:r>
        <w:rPr>
          <w:szCs w:val="28"/>
        </w:rPr>
        <w:t xml:space="preserve">ов Курганской </w:t>
      </w:r>
      <w:r w:rsidRPr="00EB3AA6">
        <w:rPr>
          <w:szCs w:val="28"/>
        </w:rPr>
        <w:t xml:space="preserve"> </w:t>
      </w:r>
      <w:r>
        <w:rPr>
          <w:szCs w:val="28"/>
        </w:rPr>
        <w:t>о</w:t>
      </w:r>
      <w:r w:rsidRPr="00EB3AA6">
        <w:rPr>
          <w:szCs w:val="28"/>
        </w:rPr>
        <w:t xml:space="preserve">бластной </w:t>
      </w:r>
      <w:r>
        <w:rPr>
          <w:szCs w:val="28"/>
        </w:rPr>
        <w:t>Д</w:t>
      </w:r>
      <w:r w:rsidRPr="00EB3AA6">
        <w:rPr>
          <w:szCs w:val="28"/>
        </w:rPr>
        <w:t>умы –</w:t>
      </w:r>
      <w:r>
        <w:rPr>
          <w:szCs w:val="28"/>
        </w:rPr>
        <w:t xml:space="preserve"> 7</w:t>
      </w:r>
      <w:r w:rsidRPr="00EB3AA6">
        <w:rPr>
          <w:szCs w:val="28"/>
        </w:rPr>
        <w:t xml:space="preserve"> (</w:t>
      </w:r>
      <w:r>
        <w:rPr>
          <w:szCs w:val="28"/>
        </w:rPr>
        <w:t>4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>Правительства</w:t>
      </w:r>
      <w:r w:rsidRPr="00EB3AA6">
        <w:rPr>
          <w:szCs w:val="28"/>
        </w:rPr>
        <w:t xml:space="preserve"> Курганской области – </w:t>
      </w:r>
      <w:r>
        <w:rPr>
          <w:szCs w:val="28"/>
        </w:rPr>
        <w:t>233</w:t>
      </w:r>
      <w:r w:rsidRPr="00EB3AA6">
        <w:rPr>
          <w:szCs w:val="28"/>
        </w:rPr>
        <w:t xml:space="preserve"> (</w:t>
      </w:r>
      <w:r>
        <w:rPr>
          <w:szCs w:val="28"/>
        </w:rPr>
        <w:t>119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proofErr w:type="spellStart"/>
      <w:r w:rsidRPr="00EB3AA6">
        <w:rPr>
          <w:szCs w:val="28"/>
        </w:rPr>
        <w:t>ДСГ</w:t>
      </w:r>
      <w:r>
        <w:rPr>
          <w:szCs w:val="28"/>
        </w:rPr>
        <w:t>Эи</w:t>
      </w:r>
      <w:r w:rsidRPr="00EB3AA6">
        <w:rPr>
          <w:szCs w:val="28"/>
        </w:rPr>
        <w:t>ЖКХ</w:t>
      </w:r>
      <w:proofErr w:type="spellEnd"/>
      <w:r w:rsidRPr="00EB3AA6">
        <w:rPr>
          <w:szCs w:val="28"/>
        </w:rPr>
        <w:t xml:space="preserve"> Курганской области – </w:t>
      </w:r>
      <w:r>
        <w:rPr>
          <w:szCs w:val="28"/>
        </w:rPr>
        <w:t>12</w:t>
      </w:r>
      <w:r w:rsidRPr="00EB3AA6">
        <w:rPr>
          <w:szCs w:val="28"/>
        </w:rPr>
        <w:t xml:space="preserve"> (</w:t>
      </w:r>
      <w:r>
        <w:rPr>
          <w:szCs w:val="28"/>
        </w:rPr>
        <w:t>8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>Курганской г</w:t>
      </w:r>
      <w:r w:rsidRPr="00EB3AA6">
        <w:rPr>
          <w:szCs w:val="28"/>
        </w:rPr>
        <w:t>ородск</w:t>
      </w:r>
      <w:r>
        <w:rPr>
          <w:szCs w:val="28"/>
        </w:rPr>
        <w:t>ой</w:t>
      </w:r>
      <w:r w:rsidRPr="00EB3AA6">
        <w:rPr>
          <w:szCs w:val="28"/>
        </w:rPr>
        <w:t xml:space="preserve"> Дум</w:t>
      </w:r>
      <w:r>
        <w:rPr>
          <w:szCs w:val="28"/>
        </w:rPr>
        <w:t>ы</w:t>
      </w:r>
      <w:r w:rsidRPr="00EB3AA6">
        <w:rPr>
          <w:szCs w:val="28"/>
        </w:rPr>
        <w:t xml:space="preserve"> –  </w:t>
      </w:r>
      <w:r>
        <w:rPr>
          <w:szCs w:val="28"/>
        </w:rPr>
        <w:t>17</w:t>
      </w:r>
      <w:r w:rsidRPr="00EB3AA6">
        <w:rPr>
          <w:szCs w:val="28"/>
        </w:rPr>
        <w:t xml:space="preserve"> (</w:t>
      </w:r>
      <w:r>
        <w:rPr>
          <w:szCs w:val="28"/>
        </w:rPr>
        <w:t>5)</w:t>
      </w:r>
      <w:r w:rsidRPr="00EB3AA6">
        <w:rPr>
          <w:szCs w:val="28"/>
        </w:rPr>
        <w:t xml:space="preserve"> 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lastRenderedPageBreak/>
        <w:t xml:space="preserve">депутатов </w:t>
      </w:r>
      <w:r>
        <w:rPr>
          <w:szCs w:val="28"/>
        </w:rPr>
        <w:t>Курганской г</w:t>
      </w:r>
      <w:r w:rsidRPr="00EB3AA6">
        <w:rPr>
          <w:szCs w:val="28"/>
        </w:rPr>
        <w:t xml:space="preserve">ородской Думы –  </w:t>
      </w:r>
      <w:r>
        <w:rPr>
          <w:szCs w:val="28"/>
        </w:rPr>
        <w:t>32</w:t>
      </w:r>
      <w:r w:rsidRPr="00EB3AA6">
        <w:rPr>
          <w:szCs w:val="28"/>
        </w:rPr>
        <w:t xml:space="preserve"> (</w:t>
      </w:r>
      <w:r>
        <w:rPr>
          <w:szCs w:val="28"/>
        </w:rPr>
        <w:t>28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 xml:space="preserve">прокуратуры </w:t>
      </w:r>
      <w:r w:rsidRPr="00EB3AA6">
        <w:rPr>
          <w:szCs w:val="28"/>
        </w:rPr>
        <w:t xml:space="preserve">Курганской области – </w:t>
      </w:r>
      <w:r>
        <w:rPr>
          <w:szCs w:val="28"/>
        </w:rPr>
        <w:t xml:space="preserve">1 </w:t>
      </w:r>
      <w:r w:rsidRPr="00EB3AA6">
        <w:rPr>
          <w:szCs w:val="28"/>
        </w:rPr>
        <w:t>(</w:t>
      </w:r>
      <w:r>
        <w:rPr>
          <w:szCs w:val="28"/>
        </w:rPr>
        <w:t>2</w:t>
      </w:r>
      <w:r w:rsidRPr="00EB3AA6">
        <w:rPr>
          <w:szCs w:val="28"/>
        </w:rPr>
        <w:t>);</w:t>
      </w:r>
    </w:p>
    <w:p w:rsidR="00A20CA3" w:rsidRPr="00EB3AA6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t>прокуратур</w:t>
      </w:r>
      <w:r>
        <w:rPr>
          <w:szCs w:val="28"/>
        </w:rPr>
        <w:t>ы</w:t>
      </w:r>
      <w:r w:rsidRPr="00EB3AA6">
        <w:rPr>
          <w:szCs w:val="28"/>
        </w:rPr>
        <w:t xml:space="preserve"> города Кургана – </w:t>
      </w:r>
      <w:r>
        <w:rPr>
          <w:szCs w:val="28"/>
        </w:rPr>
        <w:t>70</w:t>
      </w:r>
      <w:r w:rsidRPr="00EB3AA6">
        <w:rPr>
          <w:szCs w:val="28"/>
        </w:rPr>
        <w:t xml:space="preserve"> (</w:t>
      </w:r>
      <w:r>
        <w:rPr>
          <w:szCs w:val="28"/>
        </w:rPr>
        <w:t>45</w:t>
      </w:r>
      <w:r w:rsidRPr="00EB3AA6">
        <w:rPr>
          <w:szCs w:val="28"/>
        </w:rPr>
        <w:t>);</w:t>
      </w:r>
    </w:p>
    <w:p w:rsidR="00A20CA3" w:rsidRPr="00B447AE" w:rsidRDefault="00A20CA3" w:rsidP="00A20CA3">
      <w:pPr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EB3AA6">
        <w:rPr>
          <w:szCs w:val="28"/>
        </w:rPr>
        <w:t xml:space="preserve">другие вышестоящие органы –  </w:t>
      </w:r>
      <w:r>
        <w:rPr>
          <w:szCs w:val="28"/>
        </w:rPr>
        <w:t xml:space="preserve">97 </w:t>
      </w:r>
      <w:r w:rsidRPr="00EB3AA6">
        <w:rPr>
          <w:szCs w:val="28"/>
        </w:rPr>
        <w:t>(</w:t>
      </w:r>
      <w:r>
        <w:rPr>
          <w:szCs w:val="28"/>
        </w:rPr>
        <w:t>92</w:t>
      </w:r>
      <w:r w:rsidRPr="00EB3AA6">
        <w:rPr>
          <w:szCs w:val="28"/>
        </w:rPr>
        <w:t>).</w:t>
      </w:r>
    </w:p>
    <w:p w:rsidR="00A20CA3" w:rsidRDefault="00A20CA3" w:rsidP="00A20CA3">
      <w:pPr>
        <w:rPr>
          <w:szCs w:val="28"/>
        </w:rPr>
      </w:pPr>
      <w:r>
        <w:rPr>
          <w:szCs w:val="28"/>
        </w:rPr>
        <w:t xml:space="preserve">          </w:t>
      </w:r>
      <w:r w:rsidRPr="00EB3AA6">
        <w:rPr>
          <w:szCs w:val="28"/>
        </w:rPr>
        <w:t xml:space="preserve">Основная тематика обращений граждан, поступивших в Администрацию города Кургана и ее органы </w:t>
      </w:r>
      <w:r>
        <w:rPr>
          <w:szCs w:val="28"/>
        </w:rPr>
        <w:t xml:space="preserve">за 1 квартал </w:t>
      </w:r>
      <w:r w:rsidRPr="00EB3AA6">
        <w:rPr>
          <w:szCs w:val="28"/>
        </w:rPr>
        <w:t>20</w:t>
      </w:r>
      <w:r>
        <w:rPr>
          <w:szCs w:val="28"/>
        </w:rPr>
        <w:t>23</w:t>
      </w:r>
      <w:r w:rsidRPr="00EB3AA6">
        <w:rPr>
          <w:szCs w:val="28"/>
        </w:rPr>
        <w:t xml:space="preserve"> год</w:t>
      </w:r>
      <w:r>
        <w:rPr>
          <w:szCs w:val="28"/>
        </w:rPr>
        <w:t>а</w:t>
      </w:r>
      <w:r w:rsidRPr="00EB3AA6">
        <w:rPr>
          <w:szCs w:val="28"/>
        </w:rPr>
        <w:t xml:space="preserve">: </w:t>
      </w:r>
    </w:p>
    <w:p w:rsidR="00B60033" w:rsidRDefault="00B60033" w:rsidP="00A20CA3">
      <w:pPr>
        <w:rPr>
          <w:szCs w:val="28"/>
        </w:rPr>
      </w:pPr>
    </w:p>
    <w:tbl>
      <w:tblPr>
        <w:tblW w:w="866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6"/>
        <w:gridCol w:w="2182"/>
        <w:gridCol w:w="2205"/>
      </w:tblGrid>
      <w:tr w:rsidR="00A20CA3" w:rsidRPr="0094566B" w:rsidTr="00A20CA3">
        <w:trPr>
          <w:jc w:val="center"/>
        </w:trPr>
        <w:tc>
          <w:tcPr>
            <w:tcW w:w="4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20CA3" w:rsidRPr="0094566B" w:rsidRDefault="00A20CA3" w:rsidP="003C66F8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</w:p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b/>
                <w:bCs/>
                <w:sz w:val="20"/>
                <w:szCs w:val="20"/>
              </w:rPr>
              <w:t>Тематика обращений</w:t>
            </w:r>
          </w:p>
        </w:tc>
        <w:tc>
          <w:tcPr>
            <w:tcW w:w="4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20CA3" w:rsidRPr="0094566B" w:rsidTr="00A20CA3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20CA3" w:rsidRPr="0094566B" w:rsidRDefault="00A20CA3" w:rsidP="003C66F8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A20C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0"/>
                <w:szCs w:val="20"/>
              </w:rPr>
              <w:t xml:space="preserve">1 квартал </w:t>
            </w:r>
            <w:r w:rsidRPr="009456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4566B">
              <w:rPr>
                <w:sz w:val="20"/>
                <w:szCs w:val="20"/>
                <w:lang w:val="en-US"/>
              </w:rPr>
              <w:t> </w:t>
            </w:r>
            <w:r w:rsidRPr="0094566B">
              <w:rPr>
                <w:sz w:val="20"/>
                <w:szCs w:val="20"/>
              </w:rPr>
              <w:t>год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A20C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1 квартал </w:t>
            </w:r>
            <w:r w:rsidRPr="0094566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4566B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94566B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A20CA3" w:rsidRPr="0094566B" w:rsidTr="000074DB">
        <w:trPr>
          <w:trHeight w:val="120"/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Социальная политика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0548D" w:rsidRDefault="0030548D" w:rsidP="0030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3220</w:t>
            </w:r>
          </w:p>
          <w:p w:rsidR="00A20CA3" w:rsidRPr="0094566B" w:rsidRDefault="00A20CA3" w:rsidP="003C66F8">
            <w:pPr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>из них</w:t>
            </w:r>
          </w:p>
          <w:p w:rsidR="00A20CA3" w:rsidRPr="0094566B" w:rsidRDefault="00B60033" w:rsidP="003C66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16"/>
                <w:szCs w:val="16"/>
              </w:rPr>
              <w:t>1991</w:t>
            </w:r>
            <w:r w:rsidR="00A20CA3" w:rsidRPr="0094566B">
              <w:rPr>
                <w:sz w:val="16"/>
                <w:szCs w:val="16"/>
              </w:rPr>
              <w:t xml:space="preserve"> заявлени</w:t>
            </w:r>
            <w:r>
              <w:rPr>
                <w:sz w:val="16"/>
                <w:szCs w:val="16"/>
              </w:rPr>
              <w:t>е</w:t>
            </w:r>
          </w:p>
          <w:p w:rsidR="00A20CA3" w:rsidRPr="0094566B" w:rsidRDefault="00A20CA3" w:rsidP="003C66F8">
            <w:pPr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 xml:space="preserve">на выдачу и регистрацию </w:t>
            </w:r>
            <w:proofErr w:type="gramStart"/>
            <w:r w:rsidRPr="0094566B">
              <w:rPr>
                <w:sz w:val="16"/>
                <w:szCs w:val="16"/>
              </w:rPr>
              <w:t>персональных</w:t>
            </w:r>
            <w:proofErr w:type="gramEnd"/>
            <w:r w:rsidRPr="0094566B">
              <w:rPr>
                <w:sz w:val="16"/>
                <w:szCs w:val="16"/>
              </w:rPr>
              <w:t xml:space="preserve"> бесконтактных микропроцессорных</w:t>
            </w:r>
          </w:p>
          <w:p w:rsidR="0094566B" w:rsidRPr="0094566B" w:rsidRDefault="00A20CA3" w:rsidP="003C66F8">
            <w:pPr>
              <w:spacing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>пластиковых карт для предоставления права льготного проезда на муниципальных маршрутах регулярных перевозок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20CA3" w:rsidRPr="0094566B" w:rsidRDefault="00A20CA3" w:rsidP="00A20CA3">
            <w:pPr>
              <w:spacing w:before="100" w:before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48D">
              <w:rPr>
                <w:sz w:val="16"/>
                <w:szCs w:val="16"/>
              </w:rPr>
              <w:t>2364</w:t>
            </w:r>
          </w:p>
          <w:p w:rsidR="00A20CA3" w:rsidRPr="0094566B" w:rsidRDefault="00A20CA3" w:rsidP="00A20CA3">
            <w:pPr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>из них</w:t>
            </w:r>
          </w:p>
          <w:p w:rsidR="00A20CA3" w:rsidRPr="0094566B" w:rsidRDefault="00A20CA3" w:rsidP="00A20C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16"/>
                <w:szCs w:val="16"/>
              </w:rPr>
              <w:t>829</w:t>
            </w:r>
            <w:r w:rsidRPr="0094566B">
              <w:rPr>
                <w:sz w:val="16"/>
                <w:szCs w:val="16"/>
              </w:rPr>
              <w:t xml:space="preserve"> заявлени</w:t>
            </w:r>
            <w:r>
              <w:rPr>
                <w:sz w:val="16"/>
                <w:szCs w:val="16"/>
              </w:rPr>
              <w:t>й</w:t>
            </w:r>
          </w:p>
          <w:p w:rsidR="00A20CA3" w:rsidRPr="0094566B" w:rsidRDefault="00A20CA3" w:rsidP="00A20CA3">
            <w:pPr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 xml:space="preserve">на выдачу и регистрацию </w:t>
            </w:r>
            <w:proofErr w:type="gramStart"/>
            <w:r w:rsidRPr="0094566B">
              <w:rPr>
                <w:sz w:val="16"/>
                <w:szCs w:val="16"/>
              </w:rPr>
              <w:t>персональных</w:t>
            </w:r>
            <w:proofErr w:type="gramEnd"/>
            <w:r w:rsidRPr="0094566B">
              <w:rPr>
                <w:sz w:val="16"/>
                <w:szCs w:val="16"/>
              </w:rPr>
              <w:t xml:space="preserve"> бесконтактных микропроцессорных</w:t>
            </w:r>
          </w:p>
          <w:p w:rsidR="00A20CA3" w:rsidRPr="0094566B" w:rsidRDefault="00A20CA3" w:rsidP="00A20CA3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94566B">
              <w:rPr>
                <w:sz w:val="16"/>
                <w:szCs w:val="16"/>
              </w:rPr>
              <w:t>пластиковых карт для предоставления права льготного проезда на муниципальных маршрутах регулярных перевозок</w:t>
            </w:r>
          </w:p>
        </w:tc>
      </w:tr>
      <w:tr w:rsidR="00A20CA3" w:rsidRPr="0094566B" w:rsidTr="000074DB">
        <w:trPr>
          <w:trHeight w:val="120"/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Землепользование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30548D" w:rsidP="003C66F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1737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20CA3" w:rsidRPr="0094566B" w:rsidRDefault="00A20CA3" w:rsidP="004D49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</w:t>
            </w:r>
          </w:p>
        </w:tc>
      </w:tr>
      <w:tr w:rsidR="00A20CA3" w:rsidRPr="0094566B" w:rsidTr="00A20CA3">
        <w:trPr>
          <w:trHeight w:val="120"/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Коммунальное хозяйство и комплексное благоустройство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30548D" w:rsidP="003C66F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778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Жилищное хозяйство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30548D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494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704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Муниципальное имущество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30548D" w:rsidP="003C66F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368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Пассажирский транспорт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30548D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128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Экономическое развитие, предпринимательство и торговля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B6003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103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Дорожное хозяйство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B6003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61</w:t>
            </w:r>
          </w:p>
        </w:tc>
      </w:tr>
      <w:tr w:rsidR="00A20CA3" w:rsidRPr="0094566B" w:rsidTr="00A20CA3">
        <w:trPr>
          <w:jc w:val="center"/>
        </w:trPr>
        <w:tc>
          <w:tcPr>
            <w:tcW w:w="4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94566B">
              <w:rPr>
                <w:sz w:val="24"/>
              </w:rPr>
              <w:t>Вопросы финансирования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B6003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4566B" w:rsidRPr="0094566B" w:rsidRDefault="00A20CA3" w:rsidP="003C66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39</w:t>
            </w:r>
          </w:p>
        </w:tc>
      </w:tr>
    </w:tbl>
    <w:p w:rsidR="00A20CA3" w:rsidRDefault="00A20CA3" w:rsidP="00A20CA3">
      <w:pPr>
        <w:rPr>
          <w:color w:val="000000"/>
          <w:szCs w:val="28"/>
        </w:rPr>
      </w:pPr>
    </w:p>
    <w:p w:rsidR="000E2266" w:rsidRPr="0094566B" w:rsidRDefault="00A20CA3" w:rsidP="000E2266">
      <w:pPr>
        <w:spacing w:before="100" w:beforeAutospacing="1"/>
        <w:rPr>
          <w:color w:val="000000"/>
          <w:szCs w:val="28"/>
        </w:rPr>
      </w:pPr>
      <w:r>
        <w:rPr>
          <w:b/>
          <w:szCs w:val="28"/>
        </w:rPr>
        <w:t xml:space="preserve">         </w:t>
      </w:r>
      <w:r w:rsidRPr="000E2266">
        <w:rPr>
          <w:szCs w:val="28"/>
        </w:rPr>
        <w:t>В 1 квартале 2023 года</w:t>
      </w:r>
      <w:r w:rsidRPr="000E2266">
        <w:rPr>
          <w:b/>
          <w:szCs w:val="28"/>
        </w:rPr>
        <w:t xml:space="preserve"> </w:t>
      </w:r>
      <w:r w:rsidR="000E2266">
        <w:rPr>
          <w:color w:val="000000"/>
          <w:szCs w:val="28"/>
        </w:rPr>
        <w:t>о</w:t>
      </w:r>
      <w:r w:rsidR="000E2266" w:rsidRPr="0094566B">
        <w:rPr>
          <w:color w:val="000000"/>
          <w:szCs w:val="28"/>
        </w:rPr>
        <w:t>перативно решались следующие вопросы в обращениях граждан, организаций и общественных объединений:</w:t>
      </w:r>
    </w:p>
    <w:p w:rsidR="00A20CA3" w:rsidRDefault="00A20CA3" w:rsidP="00A20CA3">
      <w:pPr>
        <w:rPr>
          <w:szCs w:val="28"/>
        </w:rPr>
      </w:pPr>
      <w:r w:rsidRPr="00DC7C90">
        <w:rPr>
          <w:szCs w:val="28"/>
        </w:rPr>
        <w:t xml:space="preserve">- </w:t>
      </w:r>
      <w:r>
        <w:rPr>
          <w:szCs w:val="28"/>
        </w:rPr>
        <w:t xml:space="preserve"> восстановление</w:t>
      </w:r>
      <w:r w:rsidRPr="001B2019">
        <w:rPr>
          <w:szCs w:val="28"/>
        </w:rPr>
        <w:t xml:space="preserve"> горячего водоснабжения в многоквартирных домах, </w:t>
      </w:r>
      <w:r>
        <w:rPr>
          <w:szCs w:val="28"/>
        </w:rPr>
        <w:t>о запуске тепла и температурном режиме в квартирах, о работе канализации, устранение аварийных ситуаций</w:t>
      </w:r>
      <w:r w:rsidRPr="001B2019">
        <w:rPr>
          <w:szCs w:val="28"/>
        </w:rPr>
        <w:t>;</w:t>
      </w:r>
    </w:p>
    <w:p w:rsidR="00A20CA3" w:rsidRPr="001B2019" w:rsidRDefault="00A20CA3" w:rsidP="00A20CA3">
      <w:pPr>
        <w:rPr>
          <w:szCs w:val="28"/>
        </w:rPr>
      </w:pPr>
      <w:r>
        <w:rPr>
          <w:szCs w:val="28"/>
        </w:rPr>
        <w:t xml:space="preserve">- ненадлежащее содержание </w:t>
      </w:r>
      <w:proofErr w:type="spellStart"/>
      <w:r>
        <w:rPr>
          <w:szCs w:val="28"/>
        </w:rPr>
        <w:t>общедомового</w:t>
      </w:r>
      <w:proofErr w:type="spellEnd"/>
      <w:r>
        <w:rPr>
          <w:szCs w:val="28"/>
        </w:rPr>
        <w:t xml:space="preserve"> имущества, предоставление коммунальных услуг ненадлежащего качества;</w:t>
      </w:r>
    </w:p>
    <w:p w:rsidR="00A20CA3" w:rsidRDefault="00A20CA3" w:rsidP="00A20CA3">
      <w:pPr>
        <w:rPr>
          <w:szCs w:val="28"/>
        </w:rPr>
      </w:pPr>
      <w:r>
        <w:rPr>
          <w:szCs w:val="28"/>
        </w:rPr>
        <w:t xml:space="preserve">- </w:t>
      </w:r>
      <w:r w:rsidR="00B60033">
        <w:rPr>
          <w:szCs w:val="28"/>
        </w:rPr>
        <w:t xml:space="preserve"> </w:t>
      </w:r>
      <w:r>
        <w:rPr>
          <w:szCs w:val="28"/>
        </w:rPr>
        <w:t>капитальный и текущий ремонт домов, о некачественном выполнении работ по капитальному ремонту;</w:t>
      </w:r>
    </w:p>
    <w:p w:rsidR="00A20CA3" w:rsidRDefault="00A20CA3" w:rsidP="00A20CA3">
      <w:pPr>
        <w:rPr>
          <w:szCs w:val="28"/>
        </w:rPr>
      </w:pPr>
      <w:r>
        <w:rPr>
          <w:szCs w:val="28"/>
        </w:rPr>
        <w:t xml:space="preserve">- </w:t>
      </w:r>
      <w:r w:rsidRPr="001B2019">
        <w:rPr>
          <w:szCs w:val="28"/>
        </w:rPr>
        <w:t>вывоз мусора, оборудовани</w:t>
      </w:r>
      <w:r>
        <w:rPr>
          <w:szCs w:val="28"/>
        </w:rPr>
        <w:t>е</w:t>
      </w:r>
      <w:r w:rsidRPr="001B2019">
        <w:rPr>
          <w:szCs w:val="28"/>
        </w:rPr>
        <w:t xml:space="preserve"> контейнерных площадок и установк</w:t>
      </w:r>
      <w:r>
        <w:rPr>
          <w:szCs w:val="28"/>
        </w:rPr>
        <w:t>а</w:t>
      </w:r>
      <w:r w:rsidRPr="001B2019">
        <w:rPr>
          <w:szCs w:val="28"/>
        </w:rPr>
        <w:t xml:space="preserve"> контейнеров для мусора в частном секторе</w:t>
      </w:r>
      <w:r w:rsidR="00B60033">
        <w:rPr>
          <w:szCs w:val="28"/>
        </w:rPr>
        <w:t>;</w:t>
      </w:r>
    </w:p>
    <w:p w:rsidR="00B60033" w:rsidRDefault="00B60033" w:rsidP="00A20CA3">
      <w:pPr>
        <w:rPr>
          <w:szCs w:val="28"/>
        </w:rPr>
      </w:pPr>
      <w:r>
        <w:rPr>
          <w:szCs w:val="28"/>
        </w:rPr>
        <w:t xml:space="preserve">-    ремонт дорог, </w:t>
      </w:r>
      <w:proofErr w:type="spellStart"/>
      <w:r>
        <w:rPr>
          <w:szCs w:val="28"/>
        </w:rPr>
        <w:t>междворовых</w:t>
      </w:r>
      <w:proofErr w:type="spellEnd"/>
      <w:r>
        <w:rPr>
          <w:szCs w:val="28"/>
        </w:rPr>
        <w:t xml:space="preserve"> проездов;</w:t>
      </w:r>
    </w:p>
    <w:p w:rsidR="00B60033" w:rsidRDefault="00B60033" w:rsidP="00A20CA3">
      <w:pPr>
        <w:rPr>
          <w:szCs w:val="28"/>
        </w:rPr>
      </w:pPr>
      <w:r>
        <w:rPr>
          <w:szCs w:val="28"/>
        </w:rPr>
        <w:t>-    безопасность дорожного движения;</w:t>
      </w:r>
    </w:p>
    <w:p w:rsidR="00B60033" w:rsidRDefault="00B60033" w:rsidP="00A20CA3">
      <w:pPr>
        <w:rPr>
          <w:szCs w:val="28"/>
        </w:rPr>
      </w:pPr>
      <w:r>
        <w:rPr>
          <w:szCs w:val="28"/>
        </w:rPr>
        <w:t xml:space="preserve">-    транспортное обслуживание населения. </w:t>
      </w:r>
    </w:p>
    <w:sectPr w:rsidR="00B60033" w:rsidSect="0094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7C"/>
    <w:multiLevelType w:val="hybridMultilevel"/>
    <w:tmpl w:val="E9DEAD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20CA3"/>
    <w:rsid w:val="000E2266"/>
    <w:rsid w:val="0030548D"/>
    <w:rsid w:val="003524FB"/>
    <w:rsid w:val="00497984"/>
    <w:rsid w:val="004A7DA3"/>
    <w:rsid w:val="00947047"/>
    <w:rsid w:val="00A20CA3"/>
    <w:rsid w:val="00B60033"/>
    <w:rsid w:val="00D859BF"/>
    <w:rsid w:val="00E6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A3"/>
    <w:pPr>
      <w:jc w:val="both"/>
    </w:pPr>
    <w:rPr>
      <w:rFonts w:ascii="PT Astra Serif" w:hAnsi="PT Astra Serif"/>
      <w:sz w:val="28"/>
      <w:szCs w:val="24"/>
    </w:rPr>
  </w:style>
  <w:style w:type="paragraph" w:styleId="1">
    <w:name w:val="heading 1"/>
    <w:basedOn w:val="a"/>
    <w:link w:val="10"/>
    <w:uiPriority w:val="9"/>
    <w:qFormat/>
    <w:rsid w:val="00A20CA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E2D"/>
    <w:pPr>
      <w:ind w:firstLine="720"/>
      <w:jc w:val="center"/>
    </w:pPr>
    <w:rPr>
      <w:b/>
      <w:szCs w:val="28"/>
    </w:rPr>
  </w:style>
  <w:style w:type="character" w:customStyle="1" w:styleId="a4">
    <w:name w:val="Название Знак"/>
    <w:basedOn w:val="a0"/>
    <w:link w:val="a3"/>
    <w:rsid w:val="00E66E2D"/>
    <w:rPr>
      <w:b/>
      <w:sz w:val="28"/>
      <w:szCs w:val="28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E66E2D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66E2D"/>
    <w:rPr>
      <w:rFonts w:ascii="Cambria" w:hAnsi="Cambria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E66E2D"/>
    <w:rPr>
      <w:b/>
      <w:bCs/>
    </w:rPr>
  </w:style>
  <w:style w:type="paragraph" w:styleId="a8">
    <w:name w:val="No Spacing"/>
    <w:qFormat/>
    <w:rsid w:val="00E66E2D"/>
    <w:rPr>
      <w:sz w:val="24"/>
      <w:szCs w:val="24"/>
    </w:rPr>
  </w:style>
  <w:style w:type="paragraph" w:styleId="a9">
    <w:name w:val="List Paragraph"/>
    <w:basedOn w:val="a"/>
    <w:uiPriority w:val="34"/>
    <w:qFormat/>
    <w:rsid w:val="00E66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20CA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kozina</dc:creator>
  <cp:lastModifiedBy>kozina</cp:lastModifiedBy>
  <cp:revision>3</cp:revision>
  <dcterms:created xsi:type="dcterms:W3CDTF">2023-07-05T13:39:00Z</dcterms:created>
  <dcterms:modified xsi:type="dcterms:W3CDTF">2023-07-05T14:15:00Z</dcterms:modified>
</cp:coreProperties>
</file>